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5A" w:rsidRDefault="00766914" w:rsidP="007669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HelveticaNeue-Light" w:hAnsi="HelveticaNeue-Light" w:cs="HelveticaNeue-Light"/>
          <w:sz w:val="40"/>
          <w:szCs w:val="40"/>
        </w:rPr>
      </w:pPr>
      <w:r>
        <w:rPr>
          <w:rFonts w:ascii="HelveticaNeue-Light" w:hAnsi="HelveticaNeue-Light" w:cs="HelveticaNeue-Light"/>
          <w:sz w:val="40"/>
          <w:szCs w:val="40"/>
        </w:rPr>
        <w:t xml:space="preserve">Oakley Cricket Club </w:t>
      </w:r>
      <w:bookmarkStart w:id="0" w:name="_GoBack"/>
      <w:bookmarkEnd w:id="0"/>
      <w:r w:rsidR="00B80D5A">
        <w:rPr>
          <w:rFonts w:ascii="HelveticaNeue-Light" w:hAnsi="HelveticaNeue-Light" w:cs="HelveticaNeue-Light"/>
          <w:sz w:val="40"/>
          <w:szCs w:val="40"/>
        </w:rPr>
        <w:t>Guidelines on Changing Rooms and</w:t>
      </w:r>
    </w:p>
    <w:p w:rsidR="00D3547A" w:rsidRDefault="00B80D5A" w:rsidP="00B80D5A">
      <w:pPr>
        <w:jc w:val="center"/>
        <w:rPr>
          <w:rFonts w:ascii="HelveticaNeue-Light" w:hAnsi="HelveticaNeue-Light" w:cs="HelveticaNeue-Light"/>
          <w:sz w:val="40"/>
          <w:szCs w:val="40"/>
        </w:rPr>
      </w:pPr>
      <w:r>
        <w:rPr>
          <w:rFonts w:ascii="HelveticaNeue-Light" w:hAnsi="HelveticaNeue-Light" w:cs="HelveticaNeue-Light"/>
          <w:sz w:val="40"/>
          <w:szCs w:val="40"/>
        </w:rPr>
        <w:t>Showering Facilities</w:t>
      </w:r>
    </w:p>
    <w:p w:rsidR="00B80D5A" w:rsidRPr="00B80D5A" w:rsidRDefault="00B80D5A" w:rsidP="00B80D5A">
      <w:pPr>
        <w:rPr>
          <w:rFonts w:ascii="HelveticaNeue-Light" w:hAnsi="HelveticaNeue-Light" w:cs="HelveticaNeue-Light"/>
          <w:sz w:val="44"/>
          <w:szCs w:val="40"/>
        </w:rPr>
      </w:pP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All ECB affiliated cricket clubs must have a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Changing Policy, guidelines for which are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provided here. These guidelines apply to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the arrangements to be made for adults,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and children, using changing facilities. Clubs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 xml:space="preserve">should </w:t>
      </w:r>
      <w:proofErr w:type="gramStart"/>
      <w:r w:rsidRPr="00B80D5A">
        <w:rPr>
          <w:rFonts w:ascii="HelveticaNeue-Light" w:hAnsi="HelveticaNeue-Light" w:cs="HelveticaNeue-Light"/>
          <w:sz w:val="28"/>
          <w:szCs w:val="24"/>
        </w:rPr>
        <w:t>make arrangements</w:t>
      </w:r>
      <w:proofErr w:type="gramEnd"/>
      <w:r w:rsidRPr="00B80D5A">
        <w:rPr>
          <w:rFonts w:ascii="HelveticaNeue-Light" w:hAnsi="HelveticaNeue-Light" w:cs="HelveticaNeue-Light"/>
          <w:sz w:val="28"/>
          <w:szCs w:val="24"/>
        </w:rPr>
        <w:t xml:space="preserve"> so that children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and adults do not use the same changing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facilities at the same time.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Best practice principles to be adopted by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clubs, wherever possible, are as follows:</w:t>
      </w:r>
    </w:p>
    <w:p w:rsid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• Adults must not change, or shower, at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the same time using the same facility as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children - if the same changing room is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used then they must have different times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• If adults and children need to share a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changing facility, they must do so at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different times.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• Mixed gender teams must have access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to separate male and female changing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rooms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• Due to the risks of inappropriate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photography or filming, mobile phones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must not be used in changing rooms</w:t>
      </w:r>
      <w:r>
        <w:rPr>
          <w:rFonts w:ascii="HelveticaNeue-Light" w:hAnsi="HelveticaNeue-Light" w:cs="HelveticaNeue-Light"/>
          <w:sz w:val="28"/>
          <w:szCs w:val="24"/>
        </w:rPr>
        <w:t>.</w:t>
      </w:r>
    </w:p>
    <w:p w:rsid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If children are uncomfortable changing or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showering at the club, no pressure should be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placed on them to do so. Suggest instead</w:t>
      </w:r>
    </w:p>
    <w:p w:rsidR="00B80D5A" w:rsidRP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8"/>
          <w:szCs w:val="24"/>
        </w:rPr>
      </w:pPr>
      <w:r w:rsidRPr="00B80D5A">
        <w:rPr>
          <w:rFonts w:ascii="HelveticaNeue-Light" w:hAnsi="HelveticaNeue-Light" w:cs="HelveticaNeue-Light"/>
          <w:sz w:val="28"/>
          <w:szCs w:val="24"/>
        </w:rPr>
        <w:t>that they may change and shower at home.</w:t>
      </w:r>
    </w:p>
    <w:p w:rsidR="00B80D5A" w:rsidRDefault="00B80D5A" w:rsidP="00B80D5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40"/>
          <w:szCs w:val="40"/>
        </w:rPr>
      </w:pPr>
    </w:p>
    <w:p w:rsidR="00B80D5A" w:rsidRDefault="00B80D5A" w:rsidP="00B80D5A">
      <w:pPr>
        <w:jc w:val="center"/>
      </w:pPr>
    </w:p>
    <w:sectPr w:rsidR="00B80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5A"/>
    <w:rsid w:val="00072822"/>
    <w:rsid w:val="00571A28"/>
    <w:rsid w:val="00766914"/>
    <w:rsid w:val="00B80D5A"/>
    <w:rsid w:val="00F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285A"/>
  <w15:chartTrackingRefBased/>
  <w15:docId w15:val="{E2E40D97-56BE-43B0-9B60-C96FA82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Kings</dc:creator>
  <cp:keywords/>
  <dc:description/>
  <cp:lastModifiedBy>The Kings</cp:lastModifiedBy>
  <cp:revision>2</cp:revision>
  <dcterms:created xsi:type="dcterms:W3CDTF">2017-11-05T17:04:00Z</dcterms:created>
  <dcterms:modified xsi:type="dcterms:W3CDTF">2017-11-05T17:04:00Z</dcterms:modified>
</cp:coreProperties>
</file>